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77980">
      <w:pPr>
        <w:rPr>
          <w:rFonts w:hint="eastAsia"/>
        </w:rPr>
      </w:pPr>
    </w:p>
    <w:p w14:paraId="52CA3D53"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安徽电子信息职业技术学院2026年网球比赛竞赛规程</w:t>
      </w:r>
    </w:p>
    <w:p w14:paraId="1A6AA5DF">
      <w:pPr>
        <w:rPr>
          <w:rFonts w:hint="eastAsia"/>
        </w:rPr>
      </w:pPr>
    </w:p>
    <w:p w14:paraId="22B31B35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一、主办单位</w:t>
      </w:r>
    </w:p>
    <w:p w14:paraId="01C0B386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体育俱乐部管理中心、院团委</w:t>
      </w:r>
    </w:p>
    <w:p w14:paraId="6AB07DB9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二、承办单位</w:t>
      </w:r>
    </w:p>
    <w:p w14:paraId="51E0242B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大学生体育联盟、网球</w:t>
      </w:r>
      <w:r>
        <w:rPr>
          <w:rFonts w:hint="eastAsia" w:ascii="宋体" w:hAnsi="宋体" w:eastAsia="宋体" w:cs="宋体"/>
          <w:sz w:val="24"/>
          <w:lang w:val="en-US" w:eastAsia="zh-CN"/>
        </w:rPr>
        <w:t>体育俱乐部</w:t>
      </w:r>
    </w:p>
    <w:p w14:paraId="0FEA3C0F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三、竞赛时间、地点</w:t>
      </w:r>
    </w:p>
    <w:p w14:paraId="556C3FF3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比赛时间：2026年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lang w:val="en-US" w:eastAsia="zh-CN"/>
        </w:rPr>
        <w:t>28</w:t>
      </w:r>
      <w:r>
        <w:rPr>
          <w:rFonts w:hint="eastAsia" w:ascii="宋体" w:hAnsi="宋体" w:eastAsia="宋体" w:cs="宋体"/>
          <w:sz w:val="24"/>
        </w:rPr>
        <w:t>日</w:t>
      </w:r>
    </w:p>
    <w:p w14:paraId="3C68CB6B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宋体" w:hAnsi="宋体" w:eastAsia="宋体" w:cs="宋体"/>
          <w:sz w:val="24"/>
        </w:rPr>
        <w:t>比赛地点：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学院网球场</w:t>
      </w:r>
    </w:p>
    <w:p w14:paraId="7E6FB4B4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四、竞赛项目</w:t>
      </w:r>
    </w:p>
    <w:p w14:paraId="156DE41D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宋体" w:hAnsi="宋体" w:eastAsia="宋体" w:cs="宋体"/>
          <w:sz w:val="24"/>
        </w:rPr>
        <w:t>男子单打</w:t>
      </w:r>
      <w:r>
        <w:rPr>
          <w:rFonts w:hint="eastAsia" w:ascii="宋体" w:hAnsi="宋体" w:eastAsia="宋体" w:cs="宋体"/>
          <w:sz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lang w:val="en-US" w:eastAsia="zh-CN"/>
        </w:rPr>
        <w:t>女子单打</w:t>
      </w:r>
    </w:p>
    <w:p w14:paraId="6ED3E9E3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五、参赛人员及运动员资格</w:t>
      </w:r>
    </w:p>
    <w:p w14:paraId="2D6FFF53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（一）参赛运动员须为学院全日制在校学生，报名及比赛时均需提供有效学生证或身份证。</w:t>
      </w:r>
    </w:p>
    <w:p w14:paraId="175F8AF9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（二）参赛运动员政治思想进步，遵守运动员守则，身体健康，具备网球基础击球能力方可报名参赛。参赛前运动员须自愿签写参赛健康承诺书。</w:t>
      </w:r>
    </w:p>
    <w:p w14:paraId="59EFDA59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六、竞赛办法</w:t>
      </w:r>
    </w:p>
    <w:p w14:paraId="20539FE8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（一）比赛采用单败淘汰制。</w:t>
      </w:r>
    </w:p>
    <w:p w14:paraId="567691DE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（二）赛制为短盘决胜及平局决胜制，无占先。</w:t>
      </w:r>
    </w:p>
    <w:p w14:paraId="75B36BC3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（三）具体规则如下：</w:t>
      </w:r>
    </w:p>
    <w:p w14:paraId="52E415A9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default" w:ascii="Calibri" w:hAnsi="Calibri" w:eastAsia="宋体" w:cs="Calibri"/>
          <w:sz w:val="24"/>
        </w:rPr>
        <w:t>1.</w:t>
      </w:r>
      <w:r>
        <w:rPr>
          <w:rFonts w:hint="eastAsia" w:ascii="宋体" w:hAnsi="宋体" w:eastAsia="宋体" w:cs="宋体"/>
          <w:sz w:val="24"/>
        </w:rPr>
        <w:t>短盘制：每盘先赢得四局者为胜该盘。</w:t>
      </w:r>
    </w:p>
    <w:p w14:paraId="2E1233AE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default" w:ascii="Calibri" w:hAnsi="Calibri" w:eastAsia="宋体" w:cs="Calibri"/>
          <w:sz w:val="24"/>
        </w:rPr>
        <w:t>2.</w:t>
      </w:r>
      <w:r>
        <w:rPr>
          <w:rFonts w:hint="eastAsia" w:ascii="宋体" w:hAnsi="宋体" w:eastAsia="宋体" w:cs="宋体"/>
          <w:sz w:val="24"/>
        </w:rPr>
        <w:t>净胜规则：必须净胜对手两局。例如4:0、4:1、4:2为正常结束；若局数打成4:3，比赛继续；若打成4:4，则进入抢七。</w:t>
      </w:r>
    </w:p>
    <w:p w14:paraId="5B2ABAF5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default" w:ascii="Calibri" w:hAnsi="Calibri" w:eastAsia="宋体" w:cs="Calibri"/>
          <w:sz w:val="24"/>
        </w:rPr>
        <w:t>3.</w:t>
      </w:r>
      <w:r>
        <w:rPr>
          <w:rFonts w:hint="eastAsia" w:ascii="宋体" w:hAnsi="宋体" w:eastAsia="宋体" w:cs="宋体"/>
          <w:sz w:val="24"/>
        </w:rPr>
        <w:t>无占先：当一局比分达到“平分”（即40:40）时，下一球为决胜分。接发球方有权选择在左区或右区接球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赢得此分者赢得该局。</w:t>
      </w:r>
    </w:p>
    <w:p w14:paraId="2C9CC11C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default" w:ascii="Calibri" w:hAnsi="Calibri" w:eastAsia="宋体" w:cs="Calibri"/>
          <w:sz w:val="24"/>
        </w:rPr>
        <w:t>4.</w:t>
      </w:r>
      <w:r>
        <w:rPr>
          <w:rFonts w:hint="eastAsia" w:ascii="宋体" w:hAnsi="宋体" w:eastAsia="宋体" w:cs="宋体"/>
          <w:sz w:val="24"/>
        </w:rPr>
        <w:t>抢七决胜：当盘局数战成4:4平时，进行抢七局（7分制）。</w:t>
      </w:r>
    </w:p>
    <w:p w14:paraId="72CAB4C3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（1）先得7分且净胜2分者胜该局及该盘。</w:t>
      </w:r>
    </w:p>
    <w:p w14:paraId="695DFD9F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（2）发球顺序：第一分由一方发，之后交换发球，每人轮流发两分。</w:t>
      </w:r>
    </w:p>
    <w:p w14:paraId="16E64D5B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default" w:ascii="Calibri" w:hAnsi="Calibri" w:eastAsia="宋体" w:cs="Calibri"/>
          <w:sz w:val="24"/>
        </w:rPr>
        <w:t>5.</w:t>
      </w:r>
      <w:r>
        <w:rPr>
          <w:rFonts w:hint="eastAsia" w:ascii="宋体" w:hAnsi="宋体" w:eastAsia="宋体" w:cs="宋体"/>
          <w:sz w:val="24"/>
        </w:rPr>
        <w:t>轮空安排：</w:t>
      </w:r>
    </w:p>
    <w:p w14:paraId="2D20CF1D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（1）根据报名人数，第一轮设轮空，第二轮开始不再安排轮空。</w:t>
      </w:r>
    </w:p>
    <w:p w14:paraId="5E6874FB">
      <w:pPr>
        <w:spacing w:line="0" w:lineRule="atLeast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（2）具体对阵及轮空位置由抽签决定，确保比赛公平性。</w:t>
      </w:r>
    </w:p>
    <w:p w14:paraId="326142BB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七、报名办法</w:t>
      </w:r>
    </w:p>
    <w:p w14:paraId="7DF6422B">
      <w:pPr>
        <w:spacing w:line="0" w:lineRule="atLeast"/>
        <w:ind w:firstLine="480" w:firstLineChars="200"/>
        <w:jc w:val="left"/>
        <w:rPr>
          <w:rFonts w:hint="eastAsia" w:ascii="Calibri" w:hAnsi="Calibri" w:eastAsia="宋体" w:cs="Calibri"/>
          <w:sz w:val="24"/>
          <w:lang w:eastAsia="zh-CN"/>
        </w:rPr>
      </w:pPr>
      <w:r>
        <w:rPr>
          <w:rFonts w:hint="eastAsia" w:ascii="Calibri" w:hAnsi="Calibri" w:eastAsia="宋体" w:cs="Calibri"/>
          <w:sz w:val="24"/>
        </w:rPr>
        <w:t>本次赛事面向全体符合条件的参赛人员开放个人报名通道。请所有有意向参赛的选手务必于2026年</w:t>
      </w:r>
      <w:r>
        <w:rPr>
          <w:rFonts w:hint="eastAsia" w:ascii="Calibri" w:hAnsi="Calibri" w:eastAsia="宋体" w:cs="Calibri"/>
          <w:sz w:val="24"/>
          <w:lang w:val="en-US" w:eastAsia="zh-CN"/>
        </w:rPr>
        <w:t>5</w:t>
      </w:r>
      <w:r>
        <w:rPr>
          <w:rFonts w:hint="eastAsia" w:ascii="Calibri" w:hAnsi="Calibri" w:eastAsia="宋体" w:cs="Calibri"/>
          <w:sz w:val="24"/>
        </w:rPr>
        <w:t>月</w:t>
      </w:r>
      <w:r>
        <w:rPr>
          <w:rFonts w:hint="eastAsia" w:ascii="Calibri" w:hAnsi="Calibri" w:eastAsia="宋体" w:cs="Calibri"/>
          <w:sz w:val="24"/>
          <w:lang w:val="en-US" w:eastAsia="zh-CN"/>
        </w:rPr>
        <w:t>20</w:t>
      </w:r>
      <w:r>
        <w:rPr>
          <w:rFonts w:hint="eastAsia" w:ascii="Calibri" w:hAnsi="Calibri" w:eastAsia="宋体" w:cs="Calibri"/>
          <w:sz w:val="24"/>
        </w:rPr>
        <w:t>日</w:t>
      </w:r>
      <w:r>
        <w:rPr>
          <w:rFonts w:hint="eastAsia" w:ascii="Calibri" w:hAnsi="Calibri" w:eastAsia="宋体" w:cs="Calibri"/>
          <w:sz w:val="24"/>
          <w:lang w:val="en-US" w:eastAsia="zh-CN"/>
        </w:rPr>
        <w:t>17</w:t>
      </w:r>
      <w:r>
        <w:rPr>
          <w:rFonts w:hint="eastAsia" w:ascii="Calibri" w:hAnsi="Calibri" w:eastAsia="宋体" w:cs="Calibri"/>
          <w:sz w:val="24"/>
        </w:rPr>
        <w:t>:00前，将填写完整、信息准确的附件2报名表，报送</w:t>
      </w:r>
      <w:r>
        <w:rPr>
          <w:rFonts w:hint="eastAsia" w:ascii="Calibri" w:hAnsi="Calibri" w:eastAsia="宋体" w:cs="Calibri"/>
          <w:sz w:val="24"/>
          <w:lang w:val="en-US" w:eastAsia="zh-CN"/>
        </w:rPr>
        <w:t>体育俱乐部管理中心袁老师</w:t>
      </w:r>
      <w:r>
        <w:rPr>
          <w:rFonts w:hint="eastAsia" w:ascii="Calibri" w:hAnsi="Calibri" w:eastAsia="宋体" w:cs="Calibri"/>
          <w:sz w:val="24"/>
        </w:rPr>
        <w:t>，QQ：</w:t>
      </w:r>
      <w:r>
        <w:rPr>
          <w:rFonts w:hint="eastAsia" w:ascii="Calibri" w:hAnsi="Calibri" w:eastAsia="宋体" w:cs="Calibri"/>
          <w:sz w:val="24"/>
          <w:lang w:val="en-US" w:eastAsia="zh-CN"/>
        </w:rPr>
        <w:t>573764446</w:t>
      </w:r>
      <w:r>
        <w:rPr>
          <w:rFonts w:hint="eastAsia" w:ascii="Calibri" w:hAnsi="Calibri" w:eastAsia="宋体" w:cs="Calibri"/>
          <w:sz w:val="24"/>
        </w:rPr>
        <w:t>。逾期提交或信息缺失的报名材料将不予受理</w:t>
      </w:r>
      <w:r>
        <w:rPr>
          <w:rFonts w:hint="eastAsia" w:ascii="Calibri" w:hAnsi="Calibri" w:eastAsia="宋体" w:cs="Calibri"/>
          <w:sz w:val="24"/>
          <w:lang w:eastAsia="zh-CN"/>
        </w:rPr>
        <w:t>。</w:t>
      </w:r>
    </w:p>
    <w:p w14:paraId="5327292F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八、录取名次</w:t>
      </w:r>
    </w:p>
    <w:p w14:paraId="21556BE4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Calibri" w:hAnsi="Calibri" w:eastAsia="宋体" w:cs="Calibri"/>
          <w:sz w:val="24"/>
        </w:rPr>
        <w:t>各单项取前八名获奖选手颁发获奖证书。</w:t>
      </w:r>
    </w:p>
    <w:p w14:paraId="70734BE3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九、赛事监督、仲裁委员及裁判员的选派</w:t>
      </w:r>
    </w:p>
    <w:p w14:paraId="5EF6C08B">
      <w:pPr>
        <w:spacing w:line="0" w:lineRule="atLeast"/>
        <w:ind w:firstLine="480" w:firstLineChars="200"/>
        <w:jc w:val="left"/>
        <w:rPr>
          <w:rFonts w:hint="eastAsia"/>
        </w:rPr>
      </w:pPr>
      <w:r>
        <w:rPr>
          <w:rFonts w:hint="eastAsia" w:ascii="Calibri" w:hAnsi="Calibri" w:eastAsia="宋体" w:cs="Calibri"/>
          <w:sz w:val="24"/>
        </w:rPr>
        <w:t>由体育俱乐部管理中心统一选派。</w:t>
      </w:r>
    </w:p>
    <w:p w14:paraId="1F09FC8F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十、安全提示</w:t>
      </w:r>
    </w:p>
    <w:p w14:paraId="7F519C48">
      <w:pPr>
        <w:spacing w:line="0" w:lineRule="atLeast"/>
        <w:ind w:firstLine="480" w:firstLineChars="200"/>
        <w:jc w:val="left"/>
        <w:rPr>
          <w:rFonts w:hint="eastAsia" w:ascii="Calibri" w:hAnsi="Calibri" w:eastAsia="宋体" w:cs="Calibri"/>
          <w:sz w:val="24"/>
        </w:rPr>
      </w:pPr>
      <w:r>
        <w:rPr>
          <w:rFonts w:hint="eastAsia" w:ascii="Calibri" w:hAnsi="Calibri" w:eastAsia="宋体" w:cs="Calibri"/>
          <w:sz w:val="24"/>
        </w:rPr>
        <w:t>为保障竞赛安全、顺利进行，运动员本人应提前三天购买竞赛当天的保险。</w:t>
      </w:r>
    </w:p>
    <w:p w14:paraId="7E79FD5B">
      <w:pPr>
        <w:rPr>
          <w:rFonts w:hint="eastAsia"/>
        </w:rPr>
      </w:pPr>
    </w:p>
    <w:p w14:paraId="574E76B1">
      <w:pPr>
        <w:spacing w:line="0" w:lineRule="atLeast"/>
        <w:jc w:val="left"/>
        <w:rPr>
          <w:rFonts w:hint="eastAsia"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</w:rPr>
        <w:t>十一、说明</w:t>
      </w:r>
    </w:p>
    <w:p w14:paraId="089486CE">
      <w:pPr>
        <w:spacing w:line="0" w:lineRule="atLeast"/>
        <w:ind w:firstLine="480" w:firstLineChars="200"/>
        <w:jc w:val="left"/>
        <w:rPr>
          <w:rFonts w:hint="eastAsia" w:ascii="Calibri" w:hAnsi="Calibri" w:eastAsia="宋体" w:cs="Calibri"/>
          <w:sz w:val="24"/>
        </w:rPr>
      </w:pPr>
      <w:r>
        <w:rPr>
          <w:rFonts w:hint="eastAsia" w:ascii="Calibri" w:hAnsi="Calibri" w:eastAsia="宋体" w:cs="Calibri"/>
          <w:sz w:val="24"/>
        </w:rPr>
        <w:t>本规程解释权归体育俱乐部管理中心，未尽事宜，另行通知。</w:t>
      </w:r>
    </w:p>
    <w:p w14:paraId="1878BB33">
      <w:pPr>
        <w:rPr>
          <w:rFonts w:hint="eastAsia"/>
        </w:rPr>
      </w:pPr>
    </w:p>
    <w:p w14:paraId="6683C7DA">
      <w:pPr>
        <w:rPr>
          <w:rFonts w:hint="eastAsia"/>
        </w:rPr>
      </w:pPr>
    </w:p>
    <w:p w14:paraId="2F6F400A">
      <w:pPr>
        <w:rPr>
          <w:rFonts w:hint="eastAsia"/>
        </w:rPr>
      </w:pPr>
    </w:p>
    <w:p w14:paraId="14F428F2">
      <w:pPr>
        <w:rPr>
          <w:rFonts w:hint="eastAsia"/>
        </w:rPr>
      </w:pPr>
    </w:p>
    <w:p w14:paraId="0A002C70">
      <w:pPr>
        <w:rPr>
          <w:rFonts w:hint="eastAsia"/>
        </w:rPr>
      </w:pPr>
    </w:p>
    <w:p w14:paraId="5A0C9FF9">
      <w:pPr>
        <w:spacing w:line="0" w:lineRule="atLeast"/>
        <w:ind w:firstLine="480" w:firstLineChars="200"/>
        <w:jc w:val="right"/>
        <w:rPr>
          <w:rFonts w:hint="eastAsia" w:ascii="Calibri" w:hAnsi="Calibri" w:eastAsia="宋体" w:cs="Calibri"/>
          <w:sz w:val="24"/>
        </w:rPr>
      </w:pPr>
      <w:r>
        <w:rPr>
          <w:rFonts w:hint="eastAsia" w:ascii="Calibri" w:hAnsi="Calibri" w:eastAsia="宋体" w:cs="Calibri"/>
          <w:sz w:val="24"/>
        </w:rPr>
        <w:t>体育俱乐部管理中心</w:t>
      </w:r>
    </w:p>
    <w:p w14:paraId="770CCF36">
      <w:pPr>
        <w:spacing w:line="0" w:lineRule="atLeast"/>
        <w:ind w:firstLine="480" w:firstLineChars="200"/>
        <w:jc w:val="right"/>
        <w:rPr>
          <w:rFonts w:hint="eastAsia" w:ascii="Calibri" w:hAnsi="Calibri" w:eastAsia="宋体" w:cs="Calibri"/>
          <w:sz w:val="24"/>
        </w:rPr>
      </w:pPr>
      <w:r>
        <w:rPr>
          <w:rFonts w:hint="eastAsia" w:ascii="Calibri" w:hAnsi="Calibri" w:eastAsia="宋体" w:cs="Calibri"/>
          <w:sz w:val="24"/>
        </w:rPr>
        <w:t>2026年</w:t>
      </w:r>
      <w:r>
        <w:rPr>
          <w:rFonts w:hint="eastAsia" w:ascii="Calibri" w:hAnsi="Calibri" w:eastAsia="宋体" w:cs="Calibri"/>
          <w:sz w:val="24"/>
          <w:lang w:val="en-US" w:eastAsia="zh-CN"/>
        </w:rPr>
        <w:t>4</w:t>
      </w:r>
      <w:r>
        <w:rPr>
          <w:rFonts w:hint="eastAsia" w:ascii="Calibri" w:hAnsi="Calibri" w:eastAsia="宋体" w:cs="Calibri"/>
          <w:sz w:val="24"/>
        </w:rPr>
        <w:t>月</w:t>
      </w:r>
      <w:r>
        <w:rPr>
          <w:rFonts w:hint="eastAsia" w:ascii="Calibri" w:hAnsi="Calibri" w:eastAsia="宋体" w:cs="Calibri"/>
          <w:sz w:val="24"/>
          <w:lang w:val="en-US" w:eastAsia="zh-CN"/>
        </w:rPr>
        <w:t>13</w:t>
      </w:r>
      <w:r>
        <w:rPr>
          <w:rFonts w:hint="eastAsia" w:ascii="Calibri" w:hAnsi="Calibri" w:eastAsia="宋体" w:cs="Calibri"/>
          <w:sz w:val="24"/>
        </w:rPr>
        <w:t>日</w:t>
      </w:r>
    </w:p>
    <w:p w14:paraId="691B8C45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0BB"/>
    <w:rsid w:val="003D66CF"/>
    <w:rsid w:val="006B551B"/>
    <w:rsid w:val="007062E1"/>
    <w:rsid w:val="00CF60BB"/>
    <w:rsid w:val="16B3622B"/>
    <w:rsid w:val="1FCB1151"/>
    <w:rsid w:val="72DA1E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9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18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19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15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17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9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List Paragraph"/>
    <w:basedOn w:val="1"/>
    <w:qFormat/>
    <w:uiPriority w:val="34"/>
    <w:pPr>
      <w:ind w:left="720"/>
      <w:contextualSpacing/>
    </w:pPr>
  </w:style>
  <w:style w:type="character" w:customStyle="1" w:styleId="21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5">
    <w:name w:val="明显引用 字符"/>
    <w:basedOn w:val="14"/>
    <w:link w:val="26"/>
    <w:qFormat/>
    <w:uiPriority w:val="30"/>
    <w:rPr>
      <w:i/>
      <w:iCs/>
      <w:color w:val="104862" w:themeColor="accent1" w:themeShade="BF"/>
    </w:rPr>
  </w:style>
  <w:style w:type="paragraph" w:styleId="26">
    <w:name w:val="Intense Quote"/>
    <w:basedOn w:val="1"/>
    <w:next w:val="1"/>
    <w:link w:val="2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27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2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9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30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引用 字符"/>
    <w:basedOn w:val="14"/>
    <w:link w:val="1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814</Words>
  <Characters>869</Characters>
  <TotalTime>7</TotalTime>
  <ScaleCrop>false</ScaleCrop>
  <LinksUpToDate>false</LinksUpToDate>
  <CharactersWithSpaces>870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2026-04-09T13:40:00Z</dcterms:created>
  <dc:creator>Administrator</dc:creator>
  <cp:lastModifiedBy>热心市民谢先生</cp:lastModifiedBy>
  <dcterms:modified xsi:type="dcterms:W3CDTF">2026-04-14T14:21:22Z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eyJoZGlkIjoiOWFmMjMyZjQ2MTBjOWFlZDE4ZGJkOTUyZjJjMTUwNGMiLCJ1c2VySWQiOiIzNDM0MjI0ODUifQ==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74C00677FADD4741B21D2CC8F51C6125_12</vt:lpwstr>
  </property>
</Properties>
</file>